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8FFB" w14:textId="77777777" w:rsidR="00314566" w:rsidRDefault="009279F1">
      <w:pPr>
        <w:adjustRightInd/>
        <w:rPr>
          <w:noProof/>
          <w:spacing w:val="8"/>
          <w:lang w:eastAsia="zh-TW"/>
        </w:rPr>
      </w:pPr>
      <w:r>
        <w:rPr>
          <w:rFonts w:hint="eastAsia"/>
          <w:b/>
          <w:noProof/>
          <w:lang w:eastAsia="zh-TW"/>
        </w:rPr>
        <w:t xml:space="preserve">　</w:t>
      </w:r>
    </w:p>
    <w:p w14:paraId="6ED24D3F" w14:textId="77777777" w:rsidR="00314566" w:rsidRDefault="009279F1">
      <w:pPr>
        <w:adjustRightInd/>
        <w:rPr>
          <w:noProof/>
          <w:spacing w:val="8"/>
          <w:lang w:eastAsia="zh-TW"/>
        </w:rPr>
      </w:pPr>
      <w:r>
        <w:rPr>
          <w:noProof/>
          <w:lang w:eastAsia="zh-TW"/>
        </w:rPr>
        <w:t xml:space="preserve">                               </w:t>
      </w:r>
      <w:r>
        <w:rPr>
          <w:rFonts w:hint="eastAsia"/>
          <w:b/>
          <w:noProof/>
          <w:lang w:eastAsia="zh-TW"/>
        </w:rPr>
        <w:t>蓄　電　池　設　備　概　要　表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629"/>
        <w:gridCol w:w="7543"/>
        <w:gridCol w:w="419"/>
        <w:gridCol w:w="419"/>
      </w:tblGrid>
      <w:tr w:rsidR="00314566" w14:paraId="07035F41" w14:textId="77777777">
        <w:tc>
          <w:tcPr>
            <w:tcW w:w="85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EA6B8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002B63B9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  <w:lang w:eastAsia="zh-TW"/>
              </w:rPr>
            </w:pPr>
            <w:r>
              <w:rPr>
                <w:noProof/>
                <w:lang w:eastAsia="zh-TW"/>
              </w:rPr>
              <w:t xml:space="preserve">            </w:t>
            </w:r>
            <w:r>
              <w:rPr>
                <w:rFonts w:hint="eastAsia"/>
                <w:noProof/>
                <w:lang w:eastAsia="zh-TW"/>
              </w:rPr>
              <w:t>項　　　　　　　　　　　　　　　　　　　　　　　目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D6F9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01CF0DB0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良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4CD74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1EB9D6E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否</w:t>
            </w:r>
          </w:p>
        </w:tc>
      </w:tr>
      <w:tr w:rsidR="00314566" w14:paraId="03D4D64F" w14:textId="77777777">
        <w:trPr>
          <w:trHeight w:val="605"/>
        </w:trPr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69EF5F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出力電圧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0D02D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12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24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48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96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108)</w:t>
            </w:r>
            <w:r>
              <w:rPr>
                <w:rFonts w:hint="eastAsia"/>
                <w:noProof/>
              </w:rPr>
              <w:t>Ｖ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rFonts w:hint="eastAsia"/>
                <w:noProof/>
              </w:rPr>
              <w:t>Ｖ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F1ED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1E3B4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</w:tr>
      <w:tr w:rsidR="00314566" w14:paraId="409D0D56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2E3B1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39CAEA6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室</w:t>
            </w:r>
          </w:p>
          <w:p w14:paraId="0CE50E58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A63F8FF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区　　画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41CD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4DE4160A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壁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□耐火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□不燃</w:t>
            </w:r>
            <w:r>
              <w:rPr>
                <w:noProof/>
                <w:lang w:eastAsia="zh-TW"/>
              </w:rPr>
              <w:t>)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天井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□耐火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□不燃</w:t>
            </w:r>
            <w:r>
              <w:rPr>
                <w:noProof/>
                <w:lang w:eastAsia="zh-TW"/>
              </w:rPr>
              <w:t>)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開口部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□甲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□乙</w:t>
            </w:r>
            <w:r>
              <w:rPr>
                <w:noProof/>
                <w:lang w:eastAsia="zh-TW"/>
              </w:rPr>
              <w:t>)</w:t>
            </w:r>
          </w:p>
          <w:p w14:paraId="422E49AF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ダクト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□ＦＤ付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□耐火被覆</w:t>
            </w:r>
            <w:r>
              <w:rPr>
                <w:noProof/>
              </w:rPr>
              <w:t>)</w:t>
            </w:r>
          </w:p>
          <w:p w14:paraId="04CDA66E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ケーブル貫通処理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□ＢＣＪ工法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□不燃区画</w:t>
            </w:r>
            <w:r>
              <w:rPr>
                <w:noProof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673F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B4CD3A8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0D609B97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E3DB53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5EC6A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EF7677B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449B4B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0AA6EB4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</w:tr>
      <w:tr w:rsidR="00314566" w14:paraId="21BFB8F6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15707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5883F01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構　　造</w:t>
            </w:r>
          </w:p>
          <w:p w14:paraId="76E5BE8F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C72CD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□専用不燃区画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□開放式</w:t>
            </w:r>
            <w:r>
              <w:rPr>
                <w:noProof/>
                <w:lang w:eastAsia="zh-TW"/>
              </w:rPr>
              <w:t>)</w:t>
            </w:r>
          </w:p>
          <w:p w14:paraId="4C5D103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2944F856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□キュービクル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7BE9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1C57FF1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6E2442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5DD02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708552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5B73D8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</w:tr>
      <w:tr w:rsidR="00314566" w14:paraId="1489F566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277E32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階</w:t>
            </w:r>
          </w:p>
          <w:p w14:paraId="2D21334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DB9394E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床面積等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8519B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設置場所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</w:t>
            </w:r>
            <w:r>
              <w:rPr>
                <w:rFonts w:hint="eastAsia"/>
                <w:noProof/>
                <w:u w:val="single" w:color="000000"/>
                <w:lang w:eastAsia="zh-TW"/>
              </w:rPr>
              <w:t xml:space="preserve">　　　　</w:t>
            </w:r>
            <w:r>
              <w:rPr>
                <w:rFonts w:hint="eastAsia"/>
                <w:noProof/>
                <w:lang w:eastAsia="zh-TW"/>
              </w:rPr>
              <w:t>階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□屋上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□屋外</w:t>
            </w:r>
            <w:r>
              <w:rPr>
                <w:noProof/>
                <w:lang w:eastAsia="zh-TW"/>
              </w:rPr>
              <w:t>)</w:t>
            </w:r>
          </w:p>
          <w:p w14:paraId="06BF9349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設置面積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u w:val="single" w:color="000000"/>
                <w:lang w:eastAsia="zh-TW"/>
              </w:rPr>
              <w:t xml:space="preserve">　　　　</w:t>
            </w:r>
            <w:r>
              <w:rPr>
                <w:rFonts w:hint="eastAsia"/>
                <w:noProof/>
                <w:lang w:eastAsia="zh-TW"/>
              </w:rPr>
              <w:t>㎡</w:t>
            </w:r>
          </w:p>
          <w:p w14:paraId="7E820140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非常電源専用受電設備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□該当</w:t>
            </w:r>
            <w:r w:rsidR="00DC395D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□非該当</w:t>
            </w:r>
            <w:r>
              <w:rPr>
                <w:noProof/>
                <w:lang w:eastAsia="zh-TW"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6FB1F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5B8CAC4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3EBAF03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  <w:lang w:eastAsia="zh-TW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9E83E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70376D3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1966B712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  <w:lang w:eastAsia="zh-TW"/>
              </w:rPr>
            </w:pPr>
          </w:p>
        </w:tc>
      </w:tr>
      <w:tr w:rsidR="00314566" w14:paraId="77073BFF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9804F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</w:p>
          <w:p w14:paraId="6202AF46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設備概要</w:t>
            </w:r>
          </w:p>
          <w:p w14:paraId="1C0AF7D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BD2735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039F4C43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113D6BC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C5D598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2441A4B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0559756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53FA81C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C50BAE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502012E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982FF7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318F4B4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6B9F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159A2F4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容量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   </w:t>
            </w:r>
            <w:r>
              <w:rPr>
                <w:rFonts w:hint="eastAsia"/>
                <w:noProof/>
                <w:u w:val="single" w:color="000000"/>
              </w:rPr>
              <w:t xml:space="preserve">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64492">
              <w:rPr>
                <w:rFonts w:hint="eastAsia"/>
                <w:noProof/>
              </w:rPr>
              <w:t>キロワット時</w:t>
            </w:r>
          </w:p>
          <w:p w14:paraId="16CD638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06EFEE3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1D353F0E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蓄電池種別</w:t>
            </w:r>
          </w:p>
          <w:p w14:paraId="1EC0C7D7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4BF4F15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□ベント形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□鉛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□アルカリ</w:t>
            </w:r>
            <w:r>
              <w:rPr>
                <w:noProof/>
              </w:rPr>
              <w:t>)</w:t>
            </w:r>
          </w:p>
          <w:p w14:paraId="1A49B98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195EAB1D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□鉛シール形</w:t>
            </w: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□触媒方式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□陰極吸収式</w:t>
            </w:r>
            <w:r>
              <w:rPr>
                <w:noProof/>
              </w:rPr>
              <w:t>)</w:t>
            </w:r>
          </w:p>
          <w:p w14:paraId="5FD726D0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5BF8EB01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□アルカリシール形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□触媒方式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□陰極吸収式</w:t>
            </w:r>
            <w:r>
              <w:rPr>
                <w:noProof/>
              </w:rPr>
              <w:t>)</w:t>
            </w:r>
          </w:p>
          <w:p w14:paraId="775C5F5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DC2DF4E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□主遮断器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□ＭＣＣＢ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　　　</w:t>
            </w:r>
            <w:r>
              <w:rPr>
                <w:noProof/>
              </w:rPr>
              <w:t>)</w:t>
            </w:r>
          </w:p>
          <w:p w14:paraId="27FD847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0580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ACDA2E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2DEECDF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D6014A2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A04628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05444FB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8B34A0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012B652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8D5547F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2B17949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2ABF4A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59D6041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026884A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7EB5FCB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ADEB7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92E973B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0B6CA753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25BDC6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923B05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6931C22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4F2B22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5DA872E7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24CFCB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7E88729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53A0F0D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6043FD75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2B5F68CB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0643EDD2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</w:tr>
      <w:tr w:rsidR="00314566" w14:paraId="69FE2988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95940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45BD9A1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耐震措置</w:t>
            </w:r>
          </w:p>
          <w:p w14:paraId="32B8EBA7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352A4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1A4B47F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アンカーボルト</w:t>
            </w:r>
            <w:r>
              <w:rPr>
                <w:noProof/>
                <w:u w:val="single" w:color="000000"/>
              </w:rPr>
              <w:t xml:space="preserve">        </w:t>
            </w:r>
            <w:r>
              <w:rPr>
                <w:rFonts w:hint="eastAsia"/>
                <w:noProof/>
                <w:u w:val="single" w:color="000000"/>
              </w:rPr>
              <w:t>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  <w:u w:val="single" w:color="000000"/>
              </w:rPr>
              <w:t xml:space="preserve"> 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本</w:t>
            </w:r>
          </w:p>
          <w:p w14:paraId="66AD54F6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13FA1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1F12CA4C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2EE7920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DA479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4F99AB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  <w:p w14:paraId="36B21C8D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</w:tr>
      <w:tr w:rsidR="00314566" w14:paraId="231AA085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8C3E37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消　　火</w:t>
            </w:r>
          </w:p>
          <w:p w14:paraId="5D3BAED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55AED59A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　　備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565F0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□消火器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□大型消火器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□移動式消火設備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□ハロゲン化物消火設備</w:t>
            </w:r>
          </w:p>
          <w:p w14:paraId="14647EBC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□粉末消火設備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□二酸化炭素消火設備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                </w:t>
            </w:r>
          </w:p>
          <w:p w14:paraId="6E5E9DE7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□消火設備の特例適用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□有</w:t>
            </w:r>
            <w:r w:rsidR="00DC395D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□無</w:t>
            </w:r>
            <w:r>
              <w:rPr>
                <w:noProof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C9C2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06074E4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7F71230B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5A637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50A7B469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4CC0FF9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</w:p>
        </w:tc>
      </w:tr>
      <w:tr w:rsidR="00314566" w14:paraId="3E97FBE1" w14:textId="77777777"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8CE588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6B4E7CBA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3D13E21B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備</w:t>
            </w:r>
          </w:p>
          <w:p w14:paraId="3ED60D6F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404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考</w:t>
            </w:r>
          </w:p>
          <w:p w14:paraId="34CE3D2E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0DF017" w14:textId="77777777" w:rsidR="00314566" w:rsidRDefault="00314566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</w:p>
          <w:p w14:paraId="1CC08F27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非常電源の</w:t>
            </w:r>
            <w:r>
              <w:rPr>
                <w:noProof/>
              </w:rPr>
              <w:t xml:space="preserve">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 xml:space="preserve">　　　　　工事業者</w:t>
            </w:r>
          </w:p>
          <w:p w14:paraId="22409B1E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  <w:r w:rsidRPr="008B7556">
              <w:rPr>
                <w:rFonts w:hint="eastAsia"/>
                <w:noProof/>
                <w:spacing w:val="42"/>
                <w:fitText w:val="1015" w:id="-1739434752"/>
                <w:lang w:eastAsia="zh-TW"/>
              </w:rPr>
              <w:t>認定番</w:t>
            </w:r>
            <w:r w:rsidRPr="008B7556">
              <w:rPr>
                <w:rFonts w:hint="eastAsia"/>
                <w:noProof/>
                <w:spacing w:val="1"/>
                <w:fitText w:val="1015" w:id="-1739434752"/>
                <w:lang w:eastAsia="zh-TW"/>
              </w:rPr>
              <w:t>号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>製造会社名</w:t>
            </w:r>
            <w:r>
              <w:rPr>
                <w:noProof/>
                <w:lang w:eastAsia="zh-TW"/>
              </w:rPr>
              <w:t xml:space="preserve">  </w:t>
            </w:r>
            <w:r>
              <w:rPr>
                <w:rFonts w:hint="eastAsia"/>
                <w:noProof/>
                <w:lang w:eastAsia="zh-TW"/>
              </w:rPr>
              <w:t xml:space="preserve">　　</w:t>
            </w:r>
            <w:r>
              <w:rPr>
                <w:noProof/>
                <w:lang w:eastAsia="zh-TW"/>
              </w:rPr>
              <w:t xml:space="preserve">    </w:t>
            </w:r>
            <w:r>
              <w:rPr>
                <w:rFonts w:hint="eastAsia"/>
                <w:noProof/>
                <w:lang w:eastAsia="zh-TW"/>
              </w:rPr>
              <w:t>工事業者名</w:t>
            </w:r>
            <w:r>
              <w:rPr>
                <w:noProof/>
                <w:lang w:eastAsia="zh-TW"/>
              </w:rPr>
              <w:t xml:space="preserve">         </w:t>
            </w:r>
            <w:r>
              <w:rPr>
                <w:rFonts w:hint="eastAsia"/>
                <w:noProof/>
                <w:lang w:eastAsia="zh-TW"/>
              </w:rPr>
              <w:t xml:space="preserve">　　　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 xml:space="preserve">　　連絡電話</w:t>
            </w:r>
          </w:p>
          <w:p w14:paraId="238BA079" w14:textId="77777777" w:rsidR="00314566" w:rsidRDefault="009279F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noProof/>
                <w:spacing w:val="8"/>
                <w:lang w:eastAsia="zh-TW"/>
              </w:rPr>
            </w:pPr>
            <w:r>
              <w:rPr>
                <w:noProof/>
                <w:u w:val="single" w:color="000000"/>
                <w:lang w:eastAsia="zh-TW"/>
              </w:rPr>
              <w:t xml:space="preserve">          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  <w:u w:val="single" w:color="000000"/>
                <w:lang w:eastAsia="zh-TW"/>
              </w:rPr>
              <w:t xml:space="preserve">                  </w:t>
            </w:r>
            <w:r>
              <w:rPr>
                <w:noProof/>
                <w:lang w:eastAsia="zh-TW"/>
              </w:rPr>
              <w:t xml:space="preserve">    </w:t>
            </w:r>
            <w:r>
              <w:rPr>
                <w:noProof/>
                <w:u w:val="single" w:color="000000"/>
                <w:lang w:eastAsia="zh-TW"/>
              </w:rPr>
              <w:t xml:space="preserve">                             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  <w:u w:val="single" w:color="000000"/>
                <w:lang w:eastAsia="zh-TW"/>
              </w:rPr>
              <w:t xml:space="preserve">                 </w:t>
            </w:r>
          </w:p>
        </w:tc>
      </w:tr>
    </w:tbl>
    <w:p w14:paraId="67A6A9DF" w14:textId="77777777" w:rsidR="00314566" w:rsidRDefault="009279F1">
      <w:pPr>
        <w:adjustRightInd/>
        <w:rPr>
          <w:noProof/>
          <w:spacing w:val="8"/>
        </w:rPr>
      </w:pPr>
      <w:r>
        <w:rPr>
          <w:noProof/>
          <w:lang w:eastAsia="zh-TW"/>
        </w:rPr>
        <w:t xml:space="preserve">  </w:t>
      </w:r>
      <w:r>
        <w:rPr>
          <w:rFonts w:hint="eastAsia"/>
          <w:noProof/>
          <w:spacing w:val="-2"/>
          <w:sz w:val="16"/>
        </w:rPr>
        <w:t>※　項目中□欄は</w:t>
      </w:r>
      <w:r w:rsidR="00DC395D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該当するものを</w:t>
      </w:r>
      <w:r>
        <w:rPr>
          <w:rFonts w:ascii="JustUnitMark" w:hAnsi="JustUnitMark"/>
          <w:noProof/>
          <w:spacing w:val="-2"/>
          <w:sz w:val="16"/>
        </w:rPr>
        <w:t>ﾖ</w:t>
      </w:r>
      <w:r>
        <w:rPr>
          <w:rFonts w:hint="eastAsia"/>
          <w:noProof/>
          <w:spacing w:val="-2"/>
          <w:sz w:val="16"/>
        </w:rPr>
        <w:t>印で</w:t>
      </w:r>
      <w:r w:rsidR="00DC395D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アンダーライン部分には該当する内容を記入すること。</w:t>
      </w:r>
    </w:p>
    <w:p w14:paraId="7FCFC69F" w14:textId="77777777" w:rsidR="00314566" w:rsidRDefault="009279F1">
      <w:pPr>
        <w:adjustRightInd/>
        <w:rPr>
          <w:noProof/>
          <w:spacing w:val="8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-2"/>
          <w:sz w:val="16"/>
        </w:rPr>
        <w:t>※</w:t>
      </w:r>
      <w:r>
        <w:rPr>
          <w:noProof/>
          <w:sz w:val="16"/>
        </w:rPr>
        <w:t xml:space="preserve">  </w:t>
      </w:r>
      <w:r>
        <w:rPr>
          <w:rFonts w:hint="eastAsia"/>
          <w:noProof/>
          <w:spacing w:val="-2"/>
          <w:sz w:val="16"/>
        </w:rPr>
        <w:t>良否欄は</w:t>
      </w:r>
      <w:r w:rsidR="00DC395D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記入しないこと。</w:t>
      </w:r>
    </w:p>
    <w:p w14:paraId="6103B034" w14:textId="77777777" w:rsidR="00314566" w:rsidRDefault="009279F1">
      <w:pPr>
        <w:adjustRightInd/>
        <w:rPr>
          <w:noProof/>
          <w:spacing w:val="8"/>
        </w:rPr>
      </w:pPr>
      <w:r>
        <w:rPr>
          <w:noProof/>
        </w:rPr>
        <w:t xml:space="preserve">  </w:t>
      </w:r>
      <w:r>
        <w:rPr>
          <w:rFonts w:hint="eastAsia"/>
          <w:noProof/>
          <w:spacing w:val="-2"/>
          <w:sz w:val="16"/>
        </w:rPr>
        <w:t>※　条例</w:t>
      </w:r>
      <w:r>
        <w:rPr>
          <w:noProof/>
          <w:spacing w:val="-2"/>
          <w:sz w:val="16"/>
        </w:rPr>
        <w:t>13</w:t>
      </w:r>
      <w:r>
        <w:rPr>
          <w:rFonts w:hint="eastAsia"/>
          <w:noProof/>
          <w:spacing w:val="-2"/>
          <w:sz w:val="16"/>
        </w:rPr>
        <w:t>条の区画ごとに作成すること。</w:t>
      </w:r>
    </w:p>
    <w:sectPr w:rsidR="00314566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40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07B86" w14:textId="77777777" w:rsidR="00255870" w:rsidRDefault="0025587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0D37927" w14:textId="77777777" w:rsidR="00255870" w:rsidRDefault="0025587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1B9E" w14:textId="77777777" w:rsidR="00255870" w:rsidRDefault="0025587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4C17761" w14:textId="77777777" w:rsidR="00255870" w:rsidRDefault="0025587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4"/>
  <w:drawingGridHorizontalSpacing w:val="28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F1"/>
    <w:rsid w:val="00255870"/>
    <w:rsid w:val="00314566"/>
    <w:rsid w:val="0040253E"/>
    <w:rsid w:val="004A285B"/>
    <w:rsid w:val="008B7556"/>
    <w:rsid w:val="009279F1"/>
    <w:rsid w:val="00B64492"/>
    <w:rsid w:val="00D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5A1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19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2024-03-26T05:13:00Z</dcterms:created>
  <dcterms:modified xsi:type="dcterms:W3CDTF">2024-03-26T05:14:00Z</dcterms:modified>
</cp:coreProperties>
</file>