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564B" w14:textId="77777777" w:rsidR="005B3CDC" w:rsidRDefault="005B3CDC"/>
    <w:p w14:paraId="0732473A" w14:textId="77777777" w:rsidR="005B3CDC" w:rsidRDefault="005B3CDC">
      <w:pPr>
        <w:spacing w:after="120"/>
        <w:jc w:val="center"/>
        <w:rPr>
          <w:position w:val="8"/>
        </w:rPr>
      </w:pPr>
      <w:r>
        <w:rPr>
          <w:rFonts w:hint="eastAsia"/>
        </w:rPr>
        <w:fldChar w:fldCharType="begin"/>
      </w:r>
      <w:r>
        <w:rPr>
          <w:position w:val="7"/>
        </w:rPr>
        <w:instrText>eq \o</w:instrText>
      </w:r>
      <w:r>
        <w:rPr>
          <w:rFonts w:hint="eastAsia"/>
          <w:position w:val="7"/>
        </w:rPr>
        <w:instrText>\al</w:instrText>
      </w:r>
      <w:r>
        <w:rPr>
          <w:position w:val="7"/>
        </w:rPr>
        <w:instrText xml:space="preserve">(\s\up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屋内消火栓設備・屋外消火栓設備</w:instrText>
      </w:r>
      <w:r>
        <w:rPr>
          <w:position w:val="7"/>
        </w:rPr>
        <w:instrText xml:space="preserve">),\s\do </w:instrText>
      </w:r>
      <w:r>
        <w:rPr>
          <w:rFonts w:hint="eastAsia"/>
          <w:position w:val="7"/>
        </w:rPr>
        <w:instrText>8</w:instrText>
      </w:r>
      <w:r>
        <w:rPr>
          <w:position w:val="7"/>
        </w:rPr>
        <w:instrText>(</w:instrText>
      </w:r>
      <w:r>
        <w:rPr>
          <w:rFonts w:hint="eastAsia"/>
          <w:position w:val="7"/>
        </w:rPr>
        <w:instrText>水噴霧消火設備・泡消火設備</w:instrText>
      </w:r>
      <w:r>
        <w:rPr>
          <w:position w:val="7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w w:val="40"/>
          <w:position w:val="-2"/>
          <w:sz w:val="52"/>
        </w:rPr>
        <w:t>｝</w:t>
      </w:r>
      <w:r>
        <w:rPr>
          <w:rFonts w:hint="eastAsia"/>
          <w:position w:val="8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108"/>
        <w:gridCol w:w="252"/>
        <w:gridCol w:w="156"/>
        <w:gridCol w:w="180"/>
        <w:gridCol w:w="204"/>
        <w:gridCol w:w="24"/>
        <w:gridCol w:w="264"/>
        <w:gridCol w:w="36"/>
        <w:gridCol w:w="36"/>
        <w:gridCol w:w="312"/>
        <w:gridCol w:w="48"/>
        <w:gridCol w:w="48"/>
        <w:gridCol w:w="96"/>
        <w:gridCol w:w="81"/>
        <w:gridCol w:w="219"/>
        <w:gridCol w:w="12"/>
        <w:gridCol w:w="24"/>
        <w:gridCol w:w="150"/>
        <w:gridCol w:w="294"/>
        <w:gridCol w:w="156"/>
        <w:gridCol w:w="195"/>
        <w:gridCol w:w="105"/>
        <w:gridCol w:w="504"/>
        <w:gridCol w:w="180"/>
        <w:gridCol w:w="96"/>
        <w:gridCol w:w="72"/>
        <w:gridCol w:w="288"/>
        <w:gridCol w:w="60"/>
        <w:gridCol w:w="84"/>
        <w:gridCol w:w="186"/>
        <w:gridCol w:w="105"/>
        <w:gridCol w:w="105"/>
        <w:gridCol w:w="132"/>
        <w:gridCol w:w="252"/>
        <w:gridCol w:w="216"/>
        <w:gridCol w:w="72"/>
        <w:gridCol w:w="171"/>
        <w:gridCol w:w="93"/>
        <w:gridCol w:w="180"/>
        <w:gridCol w:w="24"/>
        <w:gridCol w:w="216"/>
        <w:gridCol w:w="192"/>
        <w:gridCol w:w="132"/>
        <w:gridCol w:w="210"/>
        <w:gridCol w:w="138"/>
        <w:gridCol w:w="156"/>
        <w:gridCol w:w="135"/>
        <w:gridCol w:w="204"/>
        <w:gridCol w:w="249"/>
        <w:gridCol w:w="63"/>
        <w:gridCol w:w="21"/>
        <w:gridCol w:w="168"/>
        <w:gridCol w:w="1239"/>
      </w:tblGrid>
      <w:tr w:rsidR="005B3CDC" w14:paraId="4BFEFB70" w14:textId="77777777">
        <w:trPr>
          <w:cantSplit/>
          <w:trHeight w:hRule="exact" w:val="346"/>
        </w:trPr>
        <w:tc>
          <w:tcPr>
            <w:tcW w:w="720" w:type="dxa"/>
            <w:gridSpan w:val="3"/>
            <w:vAlign w:val="center"/>
          </w:tcPr>
          <w:p w14:paraId="2EE33697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vAlign w:val="center"/>
          </w:tcPr>
          <w:p w14:paraId="5DB21360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630" w:type="dxa"/>
            <w:gridSpan w:val="7"/>
            <w:vAlign w:val="center"/>
          </w:tcPr>
          <w:p w14:paraId="139E1F85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366" w:type="dxa"/>
            <w:gridSpan w:val="20"/>
            <w:vAlign w:val="center"/>
          </w:tcPr>
          <w:p w14:paraId="342BFC6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地下ピット・床置き・その他（　　　）</w:t>
            </w:r>
          </w:p>
        </w:tc>
        <w:tc>
          <w:tcPr>
            <w:tcW w:w="2088" w:type="dxa"/>
            <w:gridSpan w:val="14"/>
            <w:vAlign w:val="center"/>
          </w:tcPr>
          <w:p w14:paraId="167E88AF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236" w:type="dxa"/>
            <w:vAlign w:val="center"/>
          </w:tcPr>
          <w:p w14:paraId="0F4E5AD3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0B79C819" w14:textId="77777777">
        <w:trPr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14:paraId="1000C6AA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260" w:type="dxa"/>
            <w:gridSpan w:val="9"/>
            <w:vMerge w:val="restart"/>
            <w:vAlign w:val="center"/>
          </w:tcPr>
          <w:p w14:paraId="08D22C79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ポンプ方式</w:t>
            </w:r>
          </w:p>
          <w:p w14:paraId="0200C0BA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14:paraId="71EE5DD5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</w:p>
          <w:p w14:paraId="6092B269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284" w:type="dxa"/>
            <w:gridSpan w:val="10"/>
            <w:vMerge w:val="restart"/>
            <w:vAlign w:val="center"/>
          </w:tcPr>
          <w:p w14:paraId="76D344A0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140" w:type="dxa"/>
            <w:gridSpan w:val="5"/>
            <w:vAlign w:val="center"/>
          </w:tcPr>
          <w:p w14:paraId="21FCB034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256" w:type="dxa"/>
            <w:gridSpan w:val="29"/>
            <w:tcBorders>
              <w:bottom w:val="nil"/>
            </w:tcBorders>
            <w:vAlign w:val="center"/>
          </w:tcPr>
          <w:p w14:paraId="76007AF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口径　 ×　　吐出量　 ×　 全揚程　 ×　 出力</w:t>
            </w:r>
          </w:p>
        </w:tc>
      </w:tr>
      <w:tr w:rsidR="005B3CDC" w14:paraId="353DCBE3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59FE187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14:paraId="03FD353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84" w:type="dxa"/>
            <w:gridSpan w:val="10"/>
            <w:vMerge/>
            <w:vAlign w:val="center"/>
          </w:tcPr>
          <w:p w14:paraId="23F0653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456" w:type="dxa"/>
            <w:gridSpan w:val="3"/>
            <w:vAlign w:val="center"/>
          </w:tcPr>
          <w:p w14:paraId="5867B2B7" w14:textId="77777777" w:rsidR="005B3CDC" w:rsidRDefault="005B3CDC">
            <w:pPr>
              <w:wordWrap w:val="0"/>
              <w:spacing w:line="180" w:lineRule="exact"/>
              <w:jc w:val="center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電圧</w:t>
            </w:r>
          </w:p>
        </w:tc>
        <w:tc>
          <w:tcPr>
            <w:tcW w:w="684" w:type="dxa"/>
            <w:gridSpan w:val="2"/>
            <w:vAlign w:val="center"/>
          </w:tcPr>
          <w:p w14:paraId="1D3FF81D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256" w:type="dxa"/>
            <w:gridSpan w:val="2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1E3E03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 φ×　</w:t>
            </w:r>
            <w:r>
              <w:rPr>
                <w:rFonts w:hint="eastAsia"/>
                <w:spacing w:val="16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Ｌ／</w:t>
            </w:r>
            <w:r>
              <w:rPr>
                <w:rFonts w:hint="eastAsia"/>
                <w:spacing w:val="-24"/>
                <w:sz w:val="18"/>
              </w:rPr>
              <w:t>mi</w:t>
            </w:r>
            <w:r>
              <w:rPr>
                <w:rFonts w:hint="eastAsia"/>
                <w:sz w:val="18"/>
              </w:rPr>
              <w:t xml:space="preserve">n×　　　　 　ｍ×　　</w:t>
            </w:r>
            <w:r>
              <w:rPr>
                <w:rFonts w:hint="eastAsia"/>
                <w:spacing w:val="16"/>
                <w:sz w:val="18"/>
              </w:rPr>
              <w:t xml:space="preserve">　 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</w:tr>
      <w:tr w:rsidR="005B3CDC" w14:paraId="7F316590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1EC3924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14:paraId="4FCFFE0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7950D72F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140" w:type="dxa"/>
            <w:gridSpan w:val="5"/>
            <w:vAlign w:val="center"/>
          </w:tcPr>
          <w:p w14:paraId="2D5C3052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891" w:type="dxa"/>
            <w:gridSpan w:val="7"/>
            <w:vAlign w:val="center"/>
          </w:tcPr>
          <w:p w14:paraId="44B6723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有効容量</w:t>
            </w:r>
          </w:p>
        </w:tc>
        <w:tc>
          <w:tcPr>
            <w:tcW w:w="945" w:type="dxa"/>
            <w:gridSpan w:val="6"/>
            <w:vAlign w:val="center"/>
          </w:tcPr>
          <w:p w14:paraId="264852D7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680" w:type="dxa"/>
            <w:gridSpan w:val="11"/>
            <w:vAlign w:val="center"/>
          </w:tcPr>
          <w:p w14:paraId="3F9ED80C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減水警報の表示場所</w:t>
            </w:r>
          </w:p>
        </w:tc>
        <w:tc>
          <w:tcPr>
            <w:tcW w:w="1740" w:type="dxa"/>
            <w:gridSpan w:val="5"/>
            <w:vAlign w:val="center"/>
          </w:tcPr>
          <w:p w14:paraId="4BD32B4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5B3CDC" w14:paraId="0B46EED5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25124CC9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14:paraId="4A187E1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440" w:type="dxa"/>
            <w:gridSpan w:val="11"/>
            <w:vAlign w:val="center"/>
          </w:tcPr>
          <w:p w14:paraId="28A9B4E9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88"/>
                <w:sz w:val="18"/>
              </w:rPr>
              <w:t>起動用圧力タンク</w:t>
            </w:r>
          </w:p>
        </w:tc>
        <w:tc>
          <w:tcPr>
            <w:tcW w:w="1152" w:type="dxa"/>
            <w:gridSpan w:val="6"/>
            <w:vAlign w:val="center"/>
          </w:tcPr>
          <w:p w14:paraId="118E1ADA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 ・ 無</w:t>
            </w:r>
          </w:p>
        </w:tc>
        <w:tc>
          <w:tcPr>
            <w:tcW w:w="720" w:type="dxa"/>
            <w:gridSpan w:val="5"/>
            <w:vAlign w:val="center"/>
          </w:tcPr>
          <w:p w14:paraId="13A8C642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容 量</w:t>
            </w:r>
          </w:p>
        </w:tc>
        <w:tc>
          <w:tcPr>
            <w:tcW w:w="948" w:type="dxa"/>
            <w:gridSpan w:val="6"/>
            <w:vAlign w:val="center"/>
          </w:tcPr>
          <w:p w14:paraId="4CCA9A22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76" w:type="dxa"/>
            <w:gridSpan w:val="10"/>
            <w:vAlign w:val="center"/>
          </w:tcPr>
          <w:p w14:paraId="1387E11F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44" w:type="dxa"/>
            <w:gridSpan w:val="6"/>
            <w:vAlign w:val="center"/>
          </w:tcPr>
          <w:p w14:paraId="5ED422C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5B3CDC" w14:paraId="3A611B6D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3B45203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65F2D392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440" w:type="dxa"/>
            <w:gridSpan w:val="11"/>
            <w:vAlign w:val="center"/>
          </w:tcPr>
          <w:p w14:paraId="2FAB7B35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有効落差　　ｍ</w:t>
            </w:r>
          </w:p>
        </w:tc>
        <w:tc>
          <w:tcPr>
            <w:tcW w:w="1500" w:type="dxa"/>
            <w:gridSpan w:val="8"/>
            <w:vAlign w:val="center"/>
          </w:tcPr>
          <w:p w14:paraId="60A25AB2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64" w:type="dxa"/>
            <w:gridSpan w:val="6"/>
            <w:vAlign w:val="center"/>
          </w:tcPr>
          <w:p w14:paraId="4F7E529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644" w:type="dxa"/>
            <w:gridSpan w:val="11"/>
            <w:vAlign w:val="center"/>
          </w:tcPr>
          <w:p w14:paraId="3C32D188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MPa</w:t>
            </w:r>
          </w:p>
        </w:tc>
        <w:tc>
          <w:tcPr>
            <w:tcW w:w="996" w:type="dxa"/>
            <w:gridSpan w:val="7"/>
            <w:vAlign w:val="center"/>
          </w:tcPr>
          <w:p w14:paraId="049D191D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236" w:type="dxa"/>
            <w:vAlign w:val="center"/>
          </w:tcPr>
          <w:p w14:paraId="19D924AF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64460B67" w14:textId="77777777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14:paraId="3A65F3DF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屋内消火栓</w:t>
            </w:r>
          </w:p>
        </w:tc>
        <w:tc>
          <w:tcPr>
            <w:tcW w:w="1404" w:type="dxa"/>
            <w:gridSpan w:val="13"/>
            <w:vAlign w:val="center"/>
          </w:tcPr>
          <w:p w14:paraId="7449929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１号　　　　個</w:t>
            </w:r>
          </w:p>
        </w:tc>
        <w:tc>
          <w:tcPr>
            <w:tcW w:w="1404" w:type="dxa"/>
            <w:gridSpan w:val="6"/>
            <w:vAlign w:val="center"/>
          </w:tcPr>
          <w:p w14:paraId="4589B03A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２号　　　　個</w:t>
            </w:r>
          </w:p>
        </w:tc>
        <w:tc>
          <w:tcPr>
            <w:tcW w:w="2856" w:type="dxa"/>
            <w:gridSpan w:val="20"/>
            <w:vAlign w:val="center"/>
          </w:tcPr>
          <w:p w14:paraId="4E3A8732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易操作性１号　　　　　　　　個</w:t>
            </w:r>
          </w:p>
        </w:tc>
        <w:tc>
          <w:tcPr>
            <w:tcW w:w="840" w:type="dxa"/>
            <w:gridSpan w:val="5"/>
            <w:vAlign w:val="center"/>
          </w:tcPr>
          <w:p w14:paraId="3661791C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0" w:type="dxa"/>
            <w:gridSpan w:val="5"/>
            <w:vAlign w:val="center"/>
          </w:tcPr>
          <w:p w14:paraId="546FE8E2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5B3CDC" w14:paraId="28C99326" w14:textId="77777777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14:paraId="6E305E6F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屋外消火栓</w:t>
            </w:r>
          </w:p>
        </w:tc>
        <w:tc>
          <w:tcPr>
            <w:tcW w:w="1149" w:type="dxa"/>
            <w:gridSpan w:val="10"/>
            <w:vAlign w:val="center"/>
          </w:tcPr>
          <w:p w14:paraId="50A3B75E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699" w:type="dxa"/>
            <w:gridSpan w:val="5"/>
            <w:vAlign w:val="center"/>
          </w:tcPr>
          <w:p w14:paraId="33BE727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ホース</w:t>
            </w:r>
          </w:p>
        </w:tc>
        <w:tc>
          <w:tcPr>
            <w:tcW w:w="2808" w:type="dxa"/>
            <w:gridSpan w:val="17"/>
            <w:vAlign w:val="center"/>
          </w:tcPr>
          <w:p w14:paraId="2C3AB0A7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長さ　　　　　 ｍ　　　　　本</w:t>
            </w:r>
          </w:p>
        </w:tc>
        <w:tc>
          <w:tcPr>
            <w:tcW w:w="684" w:type="dxa"/>
            <w:gridSpan w:val="5"/>
            <w:vAlign w:val="center"/>
          </w:tcPr>
          <w:p w14:paraId="6297B39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表示灯</w:t>
            </w:r>
          </w:p>
        </w:tc>
        <w:tc>
          <w:tcPr>
            <w:tcW w:w="2904" w:type="dxa"/>
            <w:gridSpan w:val="12"/>
            <w:vAlign w:val="center"/>
          </w:tcPr>
          <w:p w14:paraId="70D14ED1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　・　兼用</w:t>
            </w:r>
          </w:p>
        </w:tc>
      </w:tr>
      <w:tr w:rsidR="005B3CDC" w14:paraId="1F78FD5D" w14:textId="77777777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14:paraId="581EEFF2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噴霧ヘッド</w:t>
            </w:r>
          </w:p>
        </w:tc>
        <w:tc>
          <w:tcPr>
            <w:tcW w:w="8244" w:type="dxa"/>
            <w:gridSpan w:val="49"/>
            <w:vAlign w:val="center"/>
          </w:tcPr>
          <w:p w14:paraId="35E7FA4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標準放射量　　　　　Ｌ/min　・　標準放射圧力　　　　　 MPa　・　放射角度　　　　　°</w:t>
            </w:r>
          </w:p>
        </w:tc>
      </w:tr>
      <w:tr w:rsidR="005B3CDC" w14:paraId="4EF85B33" w14:textId="77777777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14:paraId="7F9C998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泡放出口</w:t>
            </w:r>
          </w:p>
        </w:tc>
        <w:tc>
          <w:tcPr>
            <w:tcW w:w="8424" w:type="dxa"/>
            <w:gridSpan w:val="50"/>
            <w:vAlign w:val="center"/>
          </w:tcPr>
          <w:p w14:paraId="35BA811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フォームヘッド　　　　　　　個 ・ フォームウォータースプリンクラーヘッド　　　　　　　　個</w:t>
            </w:r>
          </w:p>
        </w:tc>
      </w:tr>
      <w:tr w:rsidR="005B3CDC" w14:paraId="62D595AC" w14:textId="77777777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14:paraId="28CFA4AC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424" w:type="dxa"/>
            <w:gridSpan w:val="50"/>
            <w:vAlign w:val="center"/>
          </w:tcPr>
          <w:p w14:paraId="40ED189A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高発泡用泡放出口　　　　　　個 ・ 泡ノズル　　 個 ・ その他（　　　　　　）　　　　　　 個</w:t>
            </w:r>
          </w:p>
        </w:tc>
      </w:tr>
      <w:tr w:rsidR="005B3CDC" w14:paraId="586327AA" w14:textId="77777777">
        <w:trPr>
          <w:cantSplit/>
          <w:trHeight w:hRule="exact" w:val="346"/>
        </w:trPr>
        <w:tc>
          <w:tcPr>
            <w:tcW w:w="1548" w:type="dxa"/>
            <w:gridSpan w:val="8"/>
            <w:vAlign w:val="center"/>
          </w:tcPr>
          <w:p w14:paraId="36DBDD7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8"/>
                <w:sz w:val="18"/>
              </w:rPr>
              <w:t>泡消火設備の方式</w:t>
            </w:r>
          </w:p>
        </w:tc>
        <w:tc>
          <w:tcPr>
            <w:tcW w:w="3096" w:type="dxa"/>
            <w:gridSpan w:val="22"/>
            <w:vAlign w:val="center"/>
          </w:tcPr>
          <w:p w14:paraId="2BCD2E33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固定式（全域・局所） ・ 移動式</w:t>
            </w:r>
          </w:p>
        </w:tc>
        <w:tc>
          <w:tcPr>
            <w:tcW w:w="1536" w:type="dxa"/>
            <w:gridSpan w:val="11"/>
            <w:vAlign w:val="center"/>
          </w:tcPr>
          <w:p w14:paraId="797224EE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高発泡・低発泡</w:t>
            </w:r>
          </w:p>
        </w:tc>
        <w:tc>
          <w:tcPr>
            <w:tcW w:w="1044" w:type="dxa"/>
            <w:gridSpan w:val="6"/>
            <w:vAlign w:val="center"/>
          </w:tcPr>
          <w:p w14:paraId="2AFFA67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2076" w:type="dxa"/>
            <w:gridSpan w:val="7"/>
            <w:vAlign w:val="center"/>
          </w:tcPr>
          <w:p w14:paraId="2CA1DB34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Ａ　　　　個</w:t>
            </w:r>
          </w:p>
        </w:tc>
      </w:tr>
      <w:tr w:rsidR="005B3CDC" w14:paraId="06AA8F95" w14:textId="77777777">
        <w:trPr>
          <w:cantSplit/>
          <w:trHeight w:hRule="exact" w:val="346"/>
        </w:trPr>
        <w:tc>
          <w:tcPr>
            <w:tcW w:w="720" w:type="dxa"/>
            <w:gridSpan w:val="3"/>
            <w:vMerge w:val="restart"/>
            <w:vAlign w:val="center"/>
          </w:tcPr>
          <w:p w14:paraId="6EF5936D" w14:textId="77777777" w:rsidR="005B3CDC" w:rsidRDefault="005B3CDC">
            <w:pPr>
              <w:wordWrap w:val="0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泡消火薬剤</w:t>
            </w:r>
          </w:p>
        </w:tc>
        <w:tc>
          <w:tcPr>
            <w:tcW w:w="564" w:type="dxa"/>
            <w:gridSpan w:val="4"/>
            <w:vAlign w:val="center"/>
          </w:tcPr>
          <w:p w14:paraId="5E25A14D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16" w:type="dxa"/>
            <w:gridSpan w:val="21"/>
            <w:vAlign w:val="center"/>
          </w:tcPr>
          <w:p w14:paraId="64A9E59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たん白泡・合成界面活性剤・水成膜泡</w:t>
            </w:r>
          </w:p>
        </w:tc>
        <w:tc>
          <w:tcPr>
            <w:tcW w:w="672" w:type="dxa"/>
            <w:gridSpan w:val="6"/>
            <w:vAlign w:val="center"/>
          </w:tcPr>
          <w:p w14:paraId="64DA54F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貯蔵量</w:t>
            </w:r>
          </w:p>
        </w:tc>
        <w:tc>
          <w:tcPr>
            <w:tcW w:w="1416" w:type="dxa"/>
            <w:gridSpan w:val="9"/>
            <w:vAlign w:val="center"/>
          </w:tcPr>
          <w:p w14:paraId="26FA1931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24" w:type="dxa"/>
            <w:gridSpan w:val="7"/>
            <w:vAlign w:val="center"/>
          </w:tcPr>
          <w:p w14:paraId="63A52CA3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希釈容量濃度</w:t>
            </w:r>
          </w:p>
        </w:tc>
        <w:tc>
          <w:tcPr>
            <w:tcW w:w="1488" w:type="dxa"/>
            <w:gridSpan w:val="4"/>
            <w:vAlign w:val="center"/>
          </w:tcPr>
          <w:p w14:paraId="52AE6020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5B3CDC" w14:paraId="3E6FB8AA" w14:textId="77777777">
        <w:trPr>
          <w:cantSplit/>
          <w:trHeight w:hRule="exact" w:val="346"/>
        </w:trPr>
        <w:tc>
          <w:tcPr>
            <w:tcW w:w="720" w:type="dxa"/>
            <w:gridSpan w:val="3"/>
            <w:vMerge/>
            <w:vAlign w:val="center"/>
          </w:tcPr>
          <w:p w14:paraId="58530671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64" w:type="dxa"/>
            <w:gridSpan w:val="6"/>
            <w:vAlign w:val="center"/>
          </w:tcPr>
          <w:p w14:paraId="042B098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混合方式</w:t>
            </w:r>
          </w:p>
        </w:tc>
        <w:tc>
          <w:tcPr>
            <w:tcW w:w="7716" w:type="dxa"/>
            <w:gridSpan w:val="45"/>
            <w:vAlign w:val="center"/>
          </w:tcPr>
          <w:p w14:paraId="021A1A4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差圧混合方式 ・ 管路混合方式 ・ 圧入混合方式 ・ ポンプ混合方式 ・ その他（　　　　）</w:t>
            </w:r>
          </w:p>
        </w:tc>
      </w:tr>
      <w:tr w:rsidR="005B3CDC" w14:paraId="608421DF" w14:textId="77777777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14:paraId="5F0C308B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放水</w:t>
            </w:r>
          </w:p>
          <w:p w14:paraId="71AF2CB8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（出・射）</w:t>
            </w:r>
          </w:p>
          <w:p w14:paraId="68538215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w w:val="93"/>
                <w:sz w:val="18"/>
              </w:rPr>
              <w:t>区域</w:t>
            </w:r>
          </w:p>
        </w:tc>
        <w:tc>
          <w:tcPr>
            <w:tcW w:w="1056" w:type="dxa"/>
            <w:gridSpan w:val="7"/>
            <w:vMerge w:val="restart"/>
            <w:vAlign w:val="center"/>
          </w:tcPr>
          <w:p w14:paraId="66B2478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区域数</w:t>
            </w:r>
          </w:p>
          <w:p w14:paraId="606FE9F3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区域</w:t>
            </w:r>
          </w:p>
        </w:tc>
        <w:tc>
          <w:tcPr>
            <w:tcW w:w="504" w:type="dxa"/>
            <w:gridSpan w:val="6"/>
            <w:vAlign w:val="center"/>
          </w:tcPr>
          <w:p w14:paraId="406F078A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94" w:type="dxa"/>
            <w:gridSpan w:val="14"/>
            <w:vAlign w:val="center"/>
          </w:tcPr>
          <w:p w14:paraId="7E81010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14:paraId="3612AB0A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076" w:type="dxa"/>
            <w:gridSpan w:val="7"/>
            <w:vAlign w:val="center"/>
          </w:tcPr>
          <w:p w14:paraId="05386B9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06DB3B4D" w14:textId="77777777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14:paraId="481453A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056" w:type="dxa"/>
            <w:gridSpan w:val="7"/>
            <w:vMerge/>
            <w:vAlign w:val="center"/>
          </w:tcPr>
          <w:p w14:paraId="4EDB3B1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04" w:type="dxa"/>
            <w:gridSpan w:val="6"/>
            <w:vAlign w:val="center"/>
          </w:tcPr>
          <w:p w14:paraId="4B76A50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最小</w:t>
            </w:r>
          </w:p>
        </w:tc>
        <w:tc>
          <w:tcPr>
            <w:tcW w:w="2394" w:type="dxa"/>
            <w:gridSpan w:val="14"/>
            <w:vAlign w:val="center"/>
          </w:tcPr>
          <w:p w14:paraId="21A5651E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91"/>
                <w:sz w:val="18"/>
              </w:rPr>
              <w:t>放水（出・射）面積</w:t>
            </w:r>
            <w:r>
              <w:rPr>
                <w:rFonts w:hint="eastAsia"/>
                <w:sz w:val="18"/>
              </w:rPr>
              <w:t xml:space="preserve">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14:paraId="6125017E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放水（出・射）</w:t>
            </w:r>
            <w:r>
              <w:rPr>
                <w:rFonts w:hint="eastAsia"/>
                <w:spacing w:val="20"/>
                <w:sz w:val="18"/>
              </w:rPr>
              <w:t xml:space="preserve">量　</w:t>
            </w:r>
            <w:r>
              <w:rPr>
                <w:rFonts w:hint="eastAsia"/>
                <w:sz w:val="18"/>
              </w:rPr>
              <w:t>Ｌ/min</w:t>
            </w:r>
          </w:p>
        </w:tc>
        <w:tc>
          <w:tcPr>
            <w:tcW w:w="2076" w:type="dxa"/>
            <w:gridSpan w:val="7"/>
            <w:vAlign w:val="center"/>
          </w:tcPr>
          <w:p w14:paraId="63B7378E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放出体積　　　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08A0FAB7" w14:textId="77777777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14:paraId="237E9DF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起動装置</w:t>
            </w:r>
          </w:p>
        </w:tc>
        <w:tc>
          <w:tcPr>
            <w:tcW w:w="1248" w:type="dxa"/>
            <w:gridSpan w:val="10"/>
            <w:vAlign w:val="center"/>
          </w:tcPr>
          <w:p w14:paraId="4B7FC269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w w:val="85"/>
                <w:sz w:val="18"/>
              </w:rPr>
              <w:t>ポンプ起動方式</w:t>
            </w:r>
          </w:p>
        </w:tc>
        <w:tc>
          <w:tcPr>
            <w:tcW w:w="7176" w:type="dxa"/>
            <w:gridSpan w:val="40"/>
            <w:vAlign w:val="center"/>
          </w:tcPr>
          <w:p w14:paraId="7F52054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自火報発信機・専用スイッチ・起動用水圧開閉装置・流水検知装置・その他</w:t>
            </w:r>
          </w:p>
        </w:tc>
      </w:tr>
      <w:tr w:rsidR="005B3CDC" w14:paraId="2BC8D923" w14:textId="77777777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14:paraId="22BEFF72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248" w:type="dxa"/>
            <w:gridSpan w:val="10"/>
            <w:vAlign w:val="center"/>
          </w:tcPr>
          <w:p w14:paraId="145A7E6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5940" w:type="dxa"/>
            <w:gridSpan w:val="39"/>
            <w:vAlign w:val="center"/>
          </w:tcPr>
          <w:p w14:paraId="6EAFDB8E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スプリンクラーヘッド　・　感知器　・　その他（　　　　　　　　）</w:t>
            </w:r>
          </w:p>
        </w:tc>
        <w:tc>
          <w:tcPr>
            <w:tcW w:w="1236" w:type="dxa"/>
            <w:vAlign w:val="center"/>
          </w:tcPr>
          <w:p w14:paraId="6B86C1E2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手動式開放弁</w:t>
            </w:r>
          </w:p>
        </w:tc>
      </w:tr>
      <w:tr w:rsidR="005B3CDC" w14:paraId="0D10A18E" w14:textId="77777777">
        <w:trPr>
          <w:cantSplit/>
          <w:trHeight w:hRule="exact" w:val="346"/>
        </w:trPr>
        <w:tc>
          <w:tcPr>
            <w:tcW w:w="1584" w:type="dxa"/>
            <w:gridSpan w:val="9"/>
            <w:vAlign w:val="center"/>
          </w:tcPr>
          <w:p w14:paraId="533EEC0E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7716" w:type="dxa"/>
            <w:gridSpan w:val="45"/>
            <w:vAlign w:val="center"/>
          </w:tcPr>
          <w:p w14:paraId="2FF2B4D8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流水検知装置　　　Ａ　　　　　個　・　圧力検知装置　　　　　個　・　その他</w:t>
            </w:r>
          </w:p>
        </w:tc>
      </w:tr>
      <w:tr w:rsidR="005B3CDC" w14:paraId="412EF998" w14:textId="77777777">
        <w:trPr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14:paraId="52128B51" w14:textId="77777777" w:rsidR="005B3CDC" w:rsidRDefault="005B3CDC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管</w:t>
            </w:r>
          </w:p>
        </w:tc>
        <w:tc>
          <w:tcPr>
            <w:tcW w:w="2250" w:type="dxa"/>
            <w:gridSpan w:val="18"/>
            <w:vAlign w:val="center"/>
          </w:tcPr>
          <w:p w14:paraId="2C778E40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立上がり管口径　　　 Ａ</w:t>
            </w:r>
          </w:p>
        </w:tc>
        <w:tc>
          <w:tcPr>
            <w:tcW w:w="3030" w:type="dxa"/>
            <w:gridSpan w:val="17"/>
            <w:vAlign w:val="center"/>
          </w:tcPr>
          <w:p w14:paraId="0198EF5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3660" w:type="dxa"/>
            <w:gridSpan w:val="18"/>
            <w:vAlign w:val="center"/>
          </w:tcPr>
          <w:p w14:paraId="6322980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　（　　　　　　　　　　設備）</w:t>
            </w:r>
          </w:p>
        </w:tc>
      </w:tr>
      <w:tr w:rsidR="005B3CDC" w14:paraId="72E5721F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422A123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2895" w:type="dxa"/>
            <w:gridSpan w:val="21"/>
            <w:vAlign w:val="center"/>
          </w:tcPr>
          <w:p w14:paraId="630A75B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止水弁</w:t>
            </w:r>
          </w:p>
        </w:tc>
        <w:tc>
          <w:tcPr>
            <w:tcW w:w="2901" w:type="dxa"/>
            <w:gridSpan w:val="18"/>
            <w:vAlign w:val="center"/>
          </w:tcPr>
          <w:p w14:paraId="2352D93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逆止弁</w:t>
            </w:r>
          </w:p>
        </w:tc>
        <w:tc>
          <w:tcPr>
            <w:tcW w:w="3144" w:type="dxa"/>
            <w:gridSpan w:val="14"/>
            <w:vAlign w:val="center"/>
          </w:tcPr>
          <w:p w14:paraId="3C64678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）</w:t>
            </w:r>
          </w:p>
        </w:tc>
      </w:tr>
      <w:tr w:rsidR="005B3CDC" w14:paraId="7C24B00B" w14:textId="77777777">
        <w:trPr>
          <w:trHeight w:hRule="exact" w:val="346"/>
        </w:trPr>
        <w:tc>
          <w:tcPr>
            <w:tcW w:w="468" w:type="dxa"/>
            <w:gridSpan w:val="2"/>
            <w:vMerge w:val="restart"/>
            <w:textDirection w:val="tbRlV"/>
            <w:vAlign w:val="center"/>
          </w:tcPr>
          <w:p w14:paraId="675810A9" w14:textId="77777777" w:rsidR="005B3CDC" w:rsidRDefault="005B3CDC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14:paraId="388417E9" w14:textId="77777777" w:rsidR="005B3CDC" w:rsidRDefault="005B3CDC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14:paraId="3E960A6E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847" w:type="dxa"/>
            <w:gridSpan w:val="38"/>
            <w:vAlign w:val="center"/>
          </w:tcPr>
          <w:p w14:paraId="1D1AEE10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3"/>
            <w:vAlign w:val="center"/>
          </w:tcPr>
          <w:p w14:paraId="2D2B95F5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5B3CDC" w14:paraId="33C7545E" w14:textId="77777777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14:paraId="2682803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777EBA3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14:paraId="53BBAFB1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14:paraId="62500B1D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1890C425" w14:textId="77777777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14:paraId="00FC6528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14:paraId="6DC15C30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847" w:type="dxa"/>
            <w:gridSpan w:val="38"/>
            <w:vAlign w:val="center"/>
          </w:tcPr>
          <w:p w14:paraId="2DFA812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Ｌ/min×　　　　　　ｍ×　　　　　</w:t>
            </w:r>
            <w:r>
              <w:rPr>
                <w:rFonts w:hint="eastAsia"/>
                <w:spacing w:val="-16"/>
                <w:sz w:val="18"/>
              </w:rPr>
              <w:t>k</w:t>
            </w:r>
            <w:r>
              <w:rPr>
                <w:rFonts w:hint="eastAsia"/>
                <w:sz w:val="18"/>
              </w:rPr>
              <w:t>w</w:t>
            </w:r>
          </w:p>
        </w:tc>
        <w:tc>
          <w:tcPr>
            <w:tcW w:w="1425" w:type="dxa"/>
            <w:gridSpan w:val="3"/>
            <w:vAlign w:val="center"/>
          </w:tcPr>
          <w:p w14:paraId="7E3A2B01" w14:textId="77777777" w:rsidR="005B3CDC" w:rsidRDefault="005B3CDC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3</w:t>
            </w:r>
          </w:p>
        </w:tc>
      </w:tr>
      <w:tr w:rsidR="005B3CDC" w14:paraId="02B2F512" w14:textId="77777777">
        <w:trPr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14:paraId="04C17FCF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14:paraId="0E50DCCD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040" w:type="dxa"/>
            <w:gridSpan w:val="48"/>
            <w:vAlign w:val="center"/>
          </w:tcPr>
          <w:p w14:paraId="4F336B9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・　三相　　AC　　Ｖ　　　電灯回路　・　動力回路</w:t>
            </w:r>
          </w:p>
        </w:tc>
      </w:tr>
      <w:tr w:rsidR="005B3CDC" w14:paraId="2641C942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26706106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14:paraId="4046E079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</w:p>
        </w:tc>
        <w:tc>
          <w:tcPr>
            <w:tcW w:w="2880" w:type="dxa"/>
            <w:gridSpan w:val="20"/>
            <w:vAlign w:val="center"/>
          </w:tcPr>
          <w:p w14:paraId="7A1E62C3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DC　　　　　　Ｖ　　　　　AH</w:t>
            </w:r>
          </w:p>
        </w:tc>
        <w:tc>
          <w:tcPr>
            <w:tcW w:w="900" w:type="dxa"/>
            <w:gridSpan w:val="7"/>
            <w:vAlign w:val="center"/>
          </w:tcPr>
          <w:p w14:paraId="7ABFC6C0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14:paraId="2A38B3F4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14:paraId="5C5C6963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14:paraId="6043DB52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B3CDC" w14:paraId="69718263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44D2B51B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14:paraId="627A9543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164" w:type="dxa"/>
            <w:gridSpan w:val="10"/>
            <w:vAlign w:val="center"/>
          </w:tcPr>
          <w:p w14:paraId="13BD1DFC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9"/>
            <w:vAlign w:val="center"/>
          </w:tcPr>
          <w:p w14:paraId="5933FC93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単相　 ・ 　三相　AC　 ・DC　　　Ｖ　　　　　kVA</w:t>
            </w:r>
          </w:p>
        </w:tc>
        <w:tc>
          <w:tcPr>
            <w:tcW w:w="966" w:type="dxa"/>
            <w:gridSpan w:val="7"/>
            <w:vAlign w:val="center"/>
          </w:tcPr>
          <w:p w14:paraId="3A6D7DCD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14:paraId="157FF89E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B3CDC" w14:paraId="0DF5CA6E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42A40A9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14:paraId="2A385CDD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164" w:type="dxa"/>
            <w:gridSpan w:val="10"/>
            <w:vAlign w:val="center"/>
          </w:tcPr>
          <w:p w14:paraId="4F4F61BA" w14:textId="77777777" w:rsidR="005B3CDC" w:rsidRDefault="005B3CDC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10"/>
            <w:vAlign w:val="center"/>
          </w:tcPr>
          <w:p w14:paraId="3364F570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DC 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Ｖ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AH</w:t>
            </w:r>
          </w:p>
        </w:tc>
        <w:tc>
          <w:tcPr>
            <w:tcW w:w="900" w:type="dxa"/>
            <w:gridSpan w:val="7"/>
            <w:vAlign w:val="center"/>
          </w:tcPr>
          <w:p w14:paraId="43288D7F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14:paraId="05C929BE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7"/>
            <w:vAlign w:val="center"/>
          </w:tcPr>
          <w:p w14:paraId="11530105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2"/>
            <w:vAlign w:val="center"/>
          </w:tcPr>
          <w:p w14:paraId="385AC9A0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5B3CDC" w14:paraId="2CD29BEB" w14:textId="77777777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14:paraId="2963A67E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14:paraId="6EF70304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8040" w:type="dxa"/>
            <w:gridSpan w:val="48"/>
            <w:vAlign w:val="center"/>
          </w:tcPr>
          <w:p w14:paraId="153BA917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非常電源専用受電設備　　 単相　・　三相　AC　　　　Ｖ</w:t>
            </w:r>
          </w:p>
        </w:tc>
      </w:tr>
      <w:tr w:rsidR="005B3CDC" w14:paraId="33F9B09A" w14:textId="77777777">
        <w:trPr>
          <w:trHeight w:hRule="exact" w:val="1260"/>
        </w:trPr>
        <w:tc>
          <w:tcPr>
            <w:tcW w:w="360" w:type="dxa"/>
            <w:textDirection w:val="tbRlV"/>
            <w:vAlign w:val="center"/>
          </w:tcPr>
          <w:p w14:paraId="26B44191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1"/>
            <w:vAlign w:val="center"/>
          </w:tcPr>
          <w:p w14:paraId="6C441E2E" w14:textId="77777777" w:rsidR="005B3CDC" w:rsidRDefault="005B3CDC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14:paraId="0C46C7FF" w14:textId="77777777" w:rsidR="005B3CDC" w:rsidRDefault="005B3CDC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14:paraId="127329BA" w14:textId="77777777" w:rsidR="005B3CDC" w:rsidRDefault="005B3CDC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14:paraId="67147EDD" w14:textId="77777777" w:rsidR="005B3CDC" w:rsidRDefault="005B3CDC">
            <w:pPr>
              <w:wordWrap w:val="0"/>
              <w:spacing w:after="20"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320" w:type="dxa"/>
            <w:gridSpan w:val="42"/>
            <w:vAlign w:val="center"/>
          </w:tcPr>
          <w:p w14:paraId="1853CA44" w14:textId="77777777" w:rsidR="005B3CDC" w:rsidRDefault="005B3CDC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露出ケーブル・電線管露出・電線管埋設・その他（　　　　　　　　　　　　　　　　）</w:t>
            </w:r>
          </w:p>
          <w:p w14:paraId="61834E58" w14:textId="77777777" w:rsidR="005B3CDC" w:rsidRDefault="005B3CDC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耐火電線・電線管露出・電線管埋設・その他（　　　　　　　　　　　　　　　　　　）</w:t>
            </w:r>
          </w:p>
          <w:p w14:paraId="0561764A" w14:textId="77777777" w:rsidR="005B3CDC" w:rsidRDefault="005B3CDC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耐熱電線・電線管露出・電線管埋設・その他（　　　　　　　　　　　　　　　　　　）</w:t>
            </w:r>
          </w:p>
          <w:p w14:paraId="0703B314" w14:textId="77777777" w:rsidR="005B3CDC" w:rsidRDefault="005B3CDC">
            <w:pPr>
              <w:wordWrap w:val="0"/>
              <w:spacing w:after="20"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IV電線・露出ケーブル・電線管露出・電線管埋設・その他（　　　　　　　　　　　）</w:t>
            </w:r>
          </w:p>
        </w:tc>
      </w:tr>
      <w:tr w:rsidR="005B3CDC" w14:paraId="60661392" w14:textId="77777777">
        <w:trPr>
          <w:trHeight w:hRule="exact" w:val="1260"/>
        </w:trPr>
        <w:tc>
          <w:tcPr>
            <w:tcW w:w="360" w:type="dxa"/>
            <w:textDirection w:val="tbRlV"/>
            <w:vAlign w:val="center"/>
          </w:tcPr>
          <w:p w14:paraId="0CF8CF7A" w14:textId="77777777" w:rsidR="005B3CDC" w:rsidRDefault="005B3CDC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8940" w:type="dxa"/>
            <w:gridSpan w:val="53"/>
            <w:vAlign w:val="center"/>
          </w:tcPr>
          <w:p w14:paraId="403C3265" w14:textId="77777777" w:rsidR="005B3CDC" w:rsidRDefault="005B3CDC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</w:tbl>
    <w:p w14:paraId="4709C1CC" w14:textId="77777777" w:rsidR="005B3CDC" w:rsidRDefault="005B3CDC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5C5C8F51" w14:textId="77777777" w:rsidR="005B3CDC" w:rsidRDefault="005B3CDC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5B3CDC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D0CE" w14:textId="77777777" w:rsidR="005B3CDC" w:rsidRDefault="005B3CDC">
      <w:r>
        <w:separator/>
      </w:r>
    </w:p>
  </w:endnote>
  <w:endnote w:type="continuationSeparator" w:id="0">
    <w:p w14:paraId="54495FBD" w14:textId="77777777" w:rsidR="005B3CDC" w:rsidRDefault="005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6195" w14:textId="77777777" w:rsidR="005B3CDC" w:rsidRDefault="005B3CDC">
      <w:r>
        <w:separator/>
      </w:r>
    </w:p>
  </w:footnote>
  <w:footnote w:type="continuationSeparator" w:id="0">
    <w:p w14:paraId="25B76905" w14:textId="77777777" w:rsidR="005B3CDC" w:rsidRDefault="005B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09"/>
    <w:rsid w:val="004E3014"/>
    <w:rsid w:val="005B3CDC"/>
    <w:rsid w:val="006953CC"/>
    <w:rsid w:val="00D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E885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676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2023-04-11T07:21:00Z</dcterms:created>
  <dcterms:modified xsi:type="dcterms:W3CDTF">2023-04-11T07:21:00Z</dcterms:modified>
  <cp:category/>
  <cp:contentStatus/>
</cp:coreProperties>
</file>